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22" w:rsidRDefault="00E219BD">
      <w:pPr>
        <w:pStyle w:val="TitleStyle"/>
      </w:pPr>
      <w:r>
        <w:t>Kodeks karny.</w:t>
      </w:r>
    </w:p>
    <w:p w:rsidR="00060022" w:rsidRDefault="00E219BD">
      <w:pPr>
        <w:pStyle w:val="NormalStyle"/>
      </w:pPr>
      <w:r>
        <w:t>Dz.U.2016.1137 j.t. z dnia 2016.07.29</w:t>
      </w:r>
    </w:p>
    <w:p w:rsidR="00060022" w:rsidRDefault="00E219BD">
      <w:pPr>
        <w:pStyle w:val="NormalStyle"/>
      </w:pPr>
      <w:r>
        <w:t>Status: Akt obowiązujący</w:t>
      </w:r>
    </w:p>
    <w:p w:rsidR="00060022" w:rsidRDefault="00E219BD">
      <w:pPr>
        <w:pStyle w:val="NormalStyle"/>
      </w:pPr>
      <w:r>
        <w:t>Wersja od: 29 lipca 2016 r.  do: 30 września 2017 r.</w:t>
      </w:r>
    </w:p>
    <w:p w:rsidR="00060022" w:rsidRDefault="00E219BD">
      <w:pPr>
        <w:pStyle w:val="BoldStyle"/>
      </w:pPr>
      <w:r>
        <w:t>tekst jednolity</w:t>
      </w:r>
    </w:p>
    <w:p w:rsidR="00060022" w:rsidRDefault="00E219BD">
      <w:pPr>
        <w:spacing w:before="587" w:after="0"/>
        <w:jc w:val="center"/>
      </w:pPr>
      <w:r>
        <w:rPr>
          <w:b/>
          <w:color w:val="000000"/>
          <w:sz w:val="36"/>
        </w:rPr>
        <w:t>USTAWA</w:t>
      </w:r>
    </w:p>
    <w:p w:rsidR="00060022" w:rsidRDefault="00E219BD">
      <w:pPr>
        <w:spacing w:before="320" w:after="0"/>
        <w:jc w:val="center"/>
      </w:pPr>
      <w:r>
        <w:rPr>
          <w:color w:val="000000"/>
          <w:sz w:val="30"/>
        </w:rPr>
        <w:t>z dnia 6 czerwca 1997 r.</w:t>
      </w:r>
    </w:p>
    <w:p w:rsidR="00060022" w:rsidRDefault="00E219BD">
      <w:pPr>
        <w:spacing w:before="320" w:after="0"/>
        <w:jc w:val="center"/>
      </w:pPr>
      <w:r>
        <w:rPr>
          <w:b/>
          <w:color w:val="000000"/>
          <w:sz w:val="30"/>
        </w:rPr>
        <w:t>Kodeks karny.</w:t>
      </w:r>
    </w:p>
    <w:p w:rsidR="00060022" w:rsidRDefault="00060022">
      <w:pPr>
        <w:spacing w:after="0"/>
      </w:pPr>
    </w:p>
    <w:p w:rsidR="00060022" w:rsidRDefault="00E219BD">
      <w:pPr>
        <w:spacing w:before="587" w:after="240"/>
        <w:jc w:val="center"/>
      </w:pPr>
      <w:r>
        <w:rPr>
          <w:b/>
          <w:color w:val="000000"/>
        </w:rPr>
        <w:t xml:space="preserve">CZĘŚĆ  OGÓLNA </w:t>
      </w:r>
    </w:p>
    <w:p w:rsidR="00060022" w:rsidRDefault="00060022">
      <w:pPr>
        <w:spacing w:after="0"/>
      </w:pPr>
    </w:p>
    <w:p w:rsidR="00060022" w:rsidRDefault="00060022">
      <w:pPr>
        <w:spacing w:before="320" w:after="0"/>
      </w:pPr>
    </w:p>
    <w:p w:rsidR="00060022" w:rsidRDefault="00E219BD">
      <w:pPr>
        <w:spacing w:before="587" w:after="0"/>
        <w:jc w:val="center"/>
      </w:pPr>
      <w:r>
        <w:rPr>
          <w:b/>
          <w:color w:val="000000"/>
        </w:rPr>
        <w:t xml:space="preserve">Rozdział  III </w:t>
      </w:r>
    </w:p>
    <w:p w:rsidR="00060022" w:rsidRDefault="00E219BD">
      <w:pPr>
        <w:spacing w:before="100" w:after="0"/>
        <w:jc w:val="center"/>
      </w:pPr>
      <w:r>
        <w:rPr>
          <w:b/>
          <w:color w:val="000000"/>
        </w:rPr>
        <w:t>Wyłączenie odpowiedzialności karnej</w:t>
      </w:r>
    </w:p>
    <w:p w:rsidR="00060022" w:rsidRDefault="00060022">
      <w:pPr>
        <w:spacing w:before="320" w:after="0"/>
      </w:pPr>
    </w:p>
    <w:p w:rsidR="00060022" w:rsidRDefault="00E219BD">
      <w:pPr>
        <w:spacing w:after="0"/>
      </w:pPr>
      <w:r>
        <w:rPr>
          <w:b/>
          <w:color w:val="000000"/>
        </w:rPr>
        <w:t xml:space="preserve">Art.  26. [Kontratyp stanu wyższej konieczności. Kolizja obowiązków] </w:t>
      </w:r>
    </w:p>
    <w:p w:rsidR="00060022" w:rsidRDefault="00E219BD">
      <w:pPr>
        <w:spacing w:after="0"/>
      </w:pPr>
      <w:r>
        <w:rPr>
          <w:b/>
          <w:color w:val="000000"/>
        </w:rPr>
        <w:t xml:space="preserve">§  1. </w:t>
      </w:r>
      <w:r>
        <w:rPr>
          <w:color w:val="000000"/>
        </w:rPr>
        <w:t>Nie popełnia przestępstwa, kto działa w celu uchylenia bezpośredniego niebezpieczeństwa grożącego jakiemukolwiek dobru chronionemu prawem, jeżeli niebezpieczeństwa nie można inaczej uniknąć, a dobro poświęcone przedstawia wartość niższą od dobra ratowanego.</w:t>
      </w:r>
    </w:p>
    <w:p w:rsidR="00060022" w:rsidRDefault="00E219BD">
      <w:pPr>
        <w:spacing w:before="107" w:after="0"/>
      </w:pPr>
      <w:r>
        <w:rPr>
          <w:b/>
          <w:color w:val="000000"/>
        </w:rPr>
        <w:t xml:space="preserve">§  2. </w:t>
      </w:r>
      <w:r>
        <w:rPr>
          <w:color w:val="000000"/>
        </w:rPr>
        <w:t>Nie popełnia przestępstwa także ten, kto, ratując dobro chronione prawem w warunkach określonych w § 1, poświęca dobro, które nie przedstawia wartości oczywiście wyższej od dobra ratowanego.</w:t>
      </w:r>
    </w:p>
    <w:p w:rsidR="00060022" w:rsidRDefault="00E219BD">
      <w:pPr>
        <w:spacing w:before="107" w:after="0"/>
      </w:pPr>
      <w:r>
        <w:rPr>
          <w:b/>
          <w:color w:val="000000"/>
        </w:rPr>
        <w:t xml:space="preserve">§  3. </w:t>
      </w:r>
      <w:r>
        <w:rPr>
          <w:color w:val="000000"/>
        </w:rPr>
        <w:t>W razie przekroczenia granic stanu wyższej konieczności, sąd może zastosować nadzwyczajne złagodzenie kary, a nawet odstąpić od jej wymierzenia.</w:t>
      </w:r>
    </w:p>
    <w:p w:rsidR="00060022" w:rsidRDefault="00E219BD">
      <w:pPr>
        <w:spacing w:before="107" w:after="0"/>
      </w:pPr>
      <w:r>
        <w:rPr>
          <w:b/>
          <w:color w:val="000000"/>
        </w:rPr>
        <w:t xml:space="preserve">§  4. </w:t>
      </w:r>
      <w:r>
        <w:rPr>
          <w:color w:val="000000"/>
        </w:rPr>
        <w:t>Przepisu § 2 nie stosuje się, jeżeli sprawca poświęca dobro, które ma szczególny obowiązek chronić nawet z narażeniem się na niebezpieczeństwo osobiste.</w:t>
      </w:r>
    </w:p>
    <w:p w:rsidR="00060022" w:rsidRDefault="00E219BD">
      <w:pPr>
        <w:spacing w:before="107" w:after="0"/>
      </w:pPr>
      <w:r>
        <w:rPr>
          <w:b/>
          <w:color w:val="000000"/>
        </w:rPr>
        <w:t xml:space="preserve">§  5. </w:t>
      </w:r>
      <w:r>
        <w:rPr>
          <w:color w:val="000000"/>
        </w:rPr>
        <w:t>Przepisy § 1-3 stosuje się odpowiednio w wypadku, gdy z ciążących na sprawcy obowiązków tylko jeden może być spełniony.</w:t>
      </w:r>
    </w:p>
    <w:p w:rsidR="00060022" w:rsidRDefault="00060022">
      <w:pPr>
        <w:spacing w:before="320" w:after="0"/>
      </w:pPr>
    </w:p>
    <w:p w:rsidR="00060022" w:rsidRDefault="00E219BD">
      <w:pPr>
        <w:spacing w:after="0"/>
      </w:pPr>
      <w:r>
        <w:rPr>
          <w:b/>
          <w:color w:val="000000"/>
        </w:rPr>
        <w:t xml:space="preserve">Art.  27. [Ryzyko nowatorskie] </w:t>
      </w:r>
    </w:p>
    <w:p w:rsidR="00060022" w:rsidRDefault="00E219BD">
      <w:pPr>
        <w:spacing w:after="0"/>
      </w:pPr>
      <w:r>
        <w:rPr>
          <w:b/>
          <w:color w:val="000000"/>
        </w:rPr>
        <w:t xml:space="preserve">§  1. </w:t>
      </w:r>
      <w:r>
        <w:rPr>
          <w:color w:val="000000"/>
        </w:rPr>
        <w:t>Nie popełnia przestępstwa, kto działa w celu przeprowadzenia eksperymentu poznawczego, medycznego, technicznego lub ekonomicznego, jeżeli spodziewana korzyść ma istotne znaczenie poznawcze, medyczne lub gospodarcze, a oczekiwanie jej osiągnięcia, celowość oraz sposób przeprowadzenia eksperymentu są zasadne w świetle aktualnego stanu wiedzy.</w:t>
      </w:r>
    </w:p>
    <w:p w:rsidR="00060022" w:rsidRDefault="00E219BD">
      <w:pPr>
        <w:spacing w:before="107" w:after="0"/>
      </w:pPr>
      <w:r>
        <w:rPr>
          <w:b/>
          <w:color w:val="000000"/>
        </w:rPr>
        <w:t xml:space="preserve">§  2. </w:t>
      </w:r>
      <w:r>
        <w:rPr>
          <w:color w:val="000000"/>
        </w:rPr>
        <w:t>Eksperyment jest niedopuszczalny bez zgody uczestnika, na którym jest przeprowadzany, należycie poinformowanego o spodziewanych korzyściach i grożących mu ujemnych skutkach oraz prawdopodobieństwie ich powstania, jak również o możliwości odstąpienia od udziału w eksperymencie na każdym jego etapie.</w:t>
      </w:r>
    </w:p>
    <w:p w:rsidR="00060022" w:rsidRDefault="00E219BD">
      <w:pPr>
        <w:spacing w:before="107" w:after="0"/>
      </w:pPr>
      <w:r>
        <w:rPr>
          <w:b/>
          <w:color w:val="000000"/>
        </w:rPr>
        <w:t xml:space="preserve">§  3. </w:t>
      </w:r>
      <w:r>
        <w:rPr>
          <w:color w:val="000000"/>
        </w:rPr>
        <w:t xml:space="preserve">Zasady i warunki dopuszczalności eksperymentu medycznego określa </w:t>
      </w:r>
      <w:r>
        <w:rPr>
          <w:color w:val="1B1B1B"/>
        </w:rPr>
        <w:t>ustawa</w:t>
      </w:r>
      <w:r>
        <w:rPr>
          <w:color w:val="000000"/>
        </w:rPr>
        <w:t>.</w:t>
      </w:r>
    </w:p>
    <w:p w:rsidR="00060022" w:rsidRDefault="00060022">
      <w:pPr>
        <w:spacing w:before="320" w:after="0"/>
      </w:pPr>
    </w:p>
    <w:p w:rsidR="00060022" w:rsidRDefault="00060022">
      <w:pPr>
        <w:spacing w:after="0"/>
      </w:pPr>
    </w:p>
    <w:p w:rsidR="00060022" w:rsidRDefault="00E219BD">
      <w:pPr>
        <w:spacing w:before="587" w:after="0"/>
        <w:jc w:val="center"/>
      </w:pPr>
      <w:r>
        <w:rPr>
          <w:b/>
          <w:color w:val="000000"/>
        </w:rPr>
        <w:t xml:space="preserve">Rozdział  XIX </w:t>
      </w:r>
    </w:p>
    <w:p w:rsidR="00060022" w:rsidRDefault="00E219BD">
      <w:pPr>
        <w:spacing w:before="100" w:after="0"/>
        <w:jc w:val="center"/>
      </w:pPr>
      <w:r>
        <w:rPr>
          <w:b/>
          <w:color w:val="000000"/>
        </w:rPr>
        <w:t>Przestępstwa przeciwko życiu i zdrowiu</w:t>
      </w:r>
    </w:p>
    <w:p w:rsidR="00060022" w:rsidRDefault="00060022">
      <w:pPr>
        <w:spacing w:before="320" w:after="0"/>
      </w:pPr>
    </w:p>
    <w:p w:rsidR="00060022" w:rsidRDefault="00E219BD">
      <w:pPr>
        <w:spacing w:after="0"/>
      </w:pPr>
      <w:r>
        <w:rPr>
          <w:b/>
          <w:color w:val="000000"/>
        </w:rPr>
        <w:t xml:space="preserve">Art.  155. [Nieumyślne spowodowanie śmierci] </w:t>
      </w:r>
    </w:p>
    <w:p w:rsidR="00060022" w:rsidRDefault="00E219BD">
      <w:pPr>
        <w:spacing w:after="0"/>
      </w:pPr>
      <w:r>
        <w:rPr>
          <w:color w:val="000000"/>
        </w:rPr>
        <w:t>Kto nieumyślnie powoduje śmierć człowieka,</w:t>
      </w:r>
    </w:p>
    <w:p w:rsidR="00060022" w:rsidRDefault="00E219BD">
      <w:pPr>
        <w:spacing w:before="100" w:after="0"/>
        <w:jc w:val="both"/>
      </w:pPr>
      <w:r>
        <w:rPr>
          <w:color w:val="000000"/>
        </w:rPr>
        <w:t>podlega karze pozbawienia wolności od 3 miesięcy do lat 5.</w:t>
      </w:r>
    </w:p>
    <w:p w:rsidR="00060022" w:rsidRDefault="00060022">
      <w:pPr>
        <w:spacing w:before="320" w:after="0"/>
      </w:pPr>
    </w:p>
    <w:p w:rsidR="00060022" w:rsidRDefault="00E219BD">
      <w:pPr>
        <w:spacing w:after="0"/>
      </w:pPr>
      <w:r>
        <w:rPr>
          <w:b/>
          <w:color w:val="000000"/>
        </w:rPr>
        <w:t xml:space="preserve">Art.  156. [Ciężki uszczerbek na zdrowiu] </w:t>
      </w:r>
    </w:p>
    <w:p w:rsidR="00060022" w:rsidRDefault="00E219BD">
      <w:pPr>
        <w:spacing w:after="0"/>
      </w:pPr>
      <w:r>
        <w:rPr>
          <w:b/>
          <w:color w:val="000000"/>
        </w:rPr>
        <w:t xml:space="preserve">§  1. </w:t>
      </w:r>
      <w:r>
        <w:rPr>
          <w:color w:val="000000"/>
        </w:rPr>
        <w:t>Kto powoduje ciężki uszczerbek na zdrowiu w postaci:</w:t>
      </w:r>
    </w:p>
    <w:p w:rsidR="00060022" w:rsidRDefault="00E219BD">
      <w:pPr>
        <w:spacing w:before="107" w:after="0"/>
        <w:ind w:left="373"/>
      </w:pPr>
      <w:r>
        <w:rPr>
          <w:color w:val="000000"/>
        </w:rPr>
        <w:t>1)  pozbawienia człowieka wzroku, słuchu, mowy, zdolności płodzenia,</w:t>
      </w:r>
    </w:p>
    <w:p w:rsidR="00060022" w:rsidRDefault="00E219BD">
      <w:pPr>
        <w:spacing w:before="107" w:after="0"/>
        <w:ind w:left="373"/>
      </w:pPr>
      <w:r>
        <w:rPr>
          <w:color w:val="000000"/>
        </w:rPr>
        <w:t>2)  innego ciężkiego kalectwa, ciężkiej choroby nieuleczalnej lub długotrwałej, choroby realnie zagrażającej życiu, trwałej choroby psychicznej, całkowitej albo znacznej trwałej niezdolności do pracy w zawodzie lub trwałego, istotnego zeszpecenia lub zniekształcenia ciała,</w:t>
      </w:r>
    </w:p>
    <w:p w:rsidR="00060022" w:rsidRDefault="00E219BD">
      <w:pPr>
        <w:spacing w:before="100" w:after="0"/>
        <w:jc w:val="both"/>
      </w:pPr>
      <w:r>
        <w:rPr>
          <w:color w:val="000000"/>
        </w:rPr>
        <w:t>podlega karze pozbawienia wolności od roku do lat 10.</w:t>
      </w:r>
    </w:p>
    <w:p w:rsidR="00060022" w:rsidRDefault="00060022">
      <w:pPr>
        <w:spacing w:after="0"/>
      </w:pPr>
    </w:p>
    <w:p w:rsidR="00060022" w:rsidRDefault="00E219BD">
      <w:pPr>
        <w:spacing w:before="107" w:after="0"/>
      </w:pPr>
      <w:r>
        <w:rPr>
          <w:b/>
          <w:color w:val="000000"/>
        </w:rPr>
        <w:t xml:space="preserve">§  2. </w:t>
      </w:r>
      <w:r>
        <w:rPr>
          <w:color w:val="000000"/>
        </w:rPr>
        <w:t>Jeżeli sprawca działa nieumyślnie,</w:t>
      </w:r>
    </w:p>
    <w:p w:rsidR="00060022" w:rsidRDefault="00E219BD">
      <w:pPr>
        <w:spacing w:before="100" w:after="0"/>
        <w:jc w:val="both"/>
      </w:pPr>
      <w:r>
        <w:rPr>
          <w:color w:val="000000"/>
        </w:rPr>
        <w:t>podlega karze pozbawienia wolności do lat 3.</w:t>
      </w:r>
    </w:p>
    <w:p w:rsidR="00060022" w:rsidRDefault="00E219BD">
      <w:pPr>
        <w:spacing w:before="107" w:after="0"/>
      </w:pPr>
      <w:r>
        <w:rPr>
          <w:b/>
          <w:color w:val="000000"/>
        </w:rPr>
        <w:t xml:space="preserve">§  3. </w:t>
      </w:r>
      <w:r>
        <w:rPr>
          <w:color w:val="000000"/>
        </w:rPr>
        <w:t>Jeżeli następstwem czynu określonego w § 1 jest śmierć człowieka, sprawca</w:t>
      </w:r>
    </w:p>
    <w:p w:rsidR="00060022" w:rsidRDefault="00E219BD">
      <w:pPr>
        <w:spacing w:before="100" w:after="0"/>
        <w:jc w:val="both"/>
      </w:pPr>
      <w:r>
        <w:rPr>
          <w:color w:val="000000"/>
        </w:rPr>
        <w:t>podlega karze pozbawienia wolności od lat 2 do 12.</w:t>
      </w:r>
    </w:p>
    <w:p w:rsidR="00060022" w:rsidRDefault="00060022">
      <w:pPr>
        <w:spacing w:before="320" w:after="0"/>
      </w:pPr>
    </w:p>
    <w:p w:rsidR="00060022" w:rsidRDefault="00E219BD">
      <w:pPr>
        <w:spacing w:after="0"/>
      </w:pPr>
      <w:r>
        <w:rPr>
          <w:b/>
          <w:color w:val="000000"/>
        </w:rPr>
        <w:t xml:space="preserve">Art.  157. [Średni i lekki uszczerbek na zdrowiu] </w:t>
      </w:r>
    </w:p>
    <w:p w:rsidR="00060022" w:rsidRDefault="00E219BD">
      <w:pPr>
        <w:spacing w:after="0"/>
      </w:pPr>
      <w:r>
        <w:rPr>
          <w:b/>
          <w:color w:val="000000"/>
        </w:rPr>
        <w:t xml:space="preserve">§  1. </w:t>
      </w:r>
      <w:r>
        <w:rPr>
          <w:color w:val="000000"/>
        </w:rPr>
        <w:t>Kto powoduje naruszenie czynności narządu ciała lub rozstrój zdrowia, inny niż określony w art. 156 § 1,</w:t>
      </w:r>
    </w:p>
    <w:p w:rsidR="00060022" w:rsidRDefault="00E219BD">
      <w:pPr>
        <w:spacing w:before="100" w:after="0"/>
        <w:jc w:val="both"/>
      </w:pPr>
      <w:r>
        <w:rPr>
          <w:color w:val="000000"/>
        </w:rPr>
        <w:t>podlega karze pozbawienia wolności od 3 miesięcy do lat 5.</w:t>
      </w:r>
    </w:p>
    <w:p w:rsidR="00060022" w:rsidRDefault="00060022">
      <w:pPr>
        <w:spacing w:after="0"/>
      </w:pPr>
    </w:p>
    <w:p w:rsidR="00060022" w:rsidRDefault="00E219BD">
      <w:pPr>
        <w:spacing w:before="107" w:after="0"/>
      </w:pPr>
      <w:r>
        <w:rPr>
          <w:b/>
          <w:color w:val="000000"/>
        </w:rPr>
        <w:t xml:space="preserve">§  2. </w:t>
      </w:r>
      <w:r>
        <w:rPr>
          <w:color w:val="000000"/>
        </w:rPr>
        <w:t>Kto powoduje naruszenie czynności narządu ciała lub rozstrój zdrowia trwający nie dłużej niż 7 dni,</w:t>
      </w:r>
    </w:p>
    <w:p w:rsidR="00060022" w:rsidRDefault="00E219BD">
      <w:pPr>
        <w:spacing w:before="100" w:after="0"/>
        <w:jc w:val="both"/>
      </w:pPr>
      <w:r>
        <w:rPr>
          <w:color w:val="000000"/>
        </w:rPr>
        <w:t>podlega grzywnie, karze ograniczenia wolności albo pozbawienia wolności do lat 2.</w:t>
      </w:r>
    </w:p>
    <w:p w:rsidR="00060022" w:rsidRDefault="00E219BD">
      <w:pPr>
        <w:spacing w:before="107" w:after="0"/>
      </w:pPr>
      <w:r>
        <w:rPr>
          <w:b/>
          <w:color w:val="000000"/>
        </w:rPr>
        <w:t xml:space="preserve">§  3. </w:t>
      </w:r>
      <w:r>
        <w:rPr>
          <w:color w:val="000000"/>
        </w:rPr>
        <w:t>Jeżeli sprawca czynu określonego w § 1 lub 2 działa nieumyślnie,</w:t>
      </w:r>
    </w:p>
    <w:p w:rsidR="00060022" w:rsidRDefault="00E219BD">
      <w:pPr>
        <w:spacing w:before="100" w:after="0"/>
        <w:jc w:val="both"/>
      </w:pPr>
      <w:r>
        <w:rPr>
          <w:color w:val="000000"/>
        </w:rPr>
        <w:t>podlega grzywnie, karze ograniczenia wolności albo pozbawienia wolności do roku.</w:t>
      </w:r>
    </w:p>
    <w:p w:rsidR="00060022" w:rsidRDefault="00E219BD">
      <w:pPr>
        <w:spacing w:before="107" w:after="0"/>
      </w:pPr>
      <w:r>
        <w:rPr>
          <w:b/>
          <w:color w:val="000000"/>
        </w:rPr>
        <w:t xml:space="preserve">§  4. </w:t>
      </w:r>
      <w:r>
        <w:rPr>
          <w:color w:val="000000"/>
        </w:rPr>
        <w:t>Ściganie przestępstwa określonego w § 2 lub 3, jeżeli naruszenie czynności narządu ciała lub rozstrój zdrowia nie trwał dłużej niż 7 dni, odbywa się z oskarżenia prywatnego, chyba że pokrzywdzonym jest osoba najbliższa zamieszkująca wspólnie ze sprawcą.</w:t>
      </w:r>
    </w:p>
    <w:p w:rsidR="00060022" w:rsidRDefault="00E219BD">
      <w:pPr>
        <w:spacing w:before="107" w:after="0"/>
      </w:pPr>
      <w:r>
        <w:rPr>
          <w:b/>
          <w:color w:val="000000"/>
        </w:rPr>
        <w:t xml:space="preserve">§  5. </w:t>
      </w:r>
      <w:r>
        <w:rPr>
          <w:color w:val="000000"/>
        </w:rPr>
        <w:t>Jeżeli pokrzywdzonym jest osoba najbliższa, ściganie przestępstwa określonego w § 3 następuje na jej wniosek.</w:t>
      </w:r>
    </w:p>
    <w:p w:rsidR="00060022" w:rsidRDefault="00060022">
      <w:pPr>
        <w:spacing w:before="320" w:after="0"/>
      </w:pPr>
    </w:p>
    <w:p w:rsidR="00060022" w:rsidRDefault="00E219BD">
      <w:pPr>
        <w:spacing w:after="0"/>
      </w:pPr>
      <w:r>
        <w:rPr>
          <w:b/>
          <w:color w:val="000000"/>
        </w:rPr>
        <w:t xml:space="preserve">Art.  157a. [Uszczerbek na zdrowiu dziecka poczętego] </w:t>
      </w:r>
    </w:p>
    <w:p w:rsidR="00060022" w:rsidRDefault="00E219BD">
      <w:pPr>
        <w:spacing w:after="0"/>
      </w:pPr>
      <w:r>
        <w:rPr>
          <w:b/>
          <w:color w:val="000000"/>
        </w:rPr>
        <w:t xml:space="preserve">§  1. </w:t>
      </w:r>
      <w:r>
        <w:rPr>
          <w:color w:val="000000"/>
        </w:rPr>
        <w:t>Kto powoduje uszkodzenie ciała dziecka poczętego lub rozstrój zdrowia zagrażający jego życiu,</w:t>
      </w:r>
    </w:p>
    <w:p w:rsidR="00060022" w:rsidRDefault="00E219BD">
      <w:pPr>
        <w:spacing w:before="100" w:after="0"/>
        <w:jc w:val="both"/>
      </w:pPr>
      <w:r>
        <w:rPr>
          <w:color w:val="000000"/>
        </w:rPr>
        <w:t>podlega grzywnie, karze ograniczenia wolności albo pozbawienia wolności do lat 2.</w:t>
      </w:r>
    </w:p>
    <w:p w:rsidR="00060022" w:rsidRDefault="00060022">
      <w:pPr>
        <w:spacing w:after="0"/>
      </w:pPr>
    </w:p>
    <w:p w:rsidR="00060022" w:rsidRDefault="00E219BD">
      <w:pPr>
        <w:spacing w:before="107" w:after="0"/>
      </w:pPr>
      <w:r>
        <w:rPr>
          <w:b/>
          <w:color w:val="000000"/>
        </w:rPr>
        <w:t xml:space="preserve">§  2. </w:t>
      </w:r>
      <w:r>
        <w:rPr>
          <w:color w:val="000000"/>
        </w:rPr>
        <w:t>Nie popełnia przestępstwa lekarz, jeżeli uszkodzenie ciała lub rozstrój zdrowia dziecka poczętego są następstwem działań leczniczych, koniecznych dla uchylenia niebezpieczeństwa grożącego zdrowiu lub życiu kobiety ciężarnej albo dziecka poczętego.</w:t>
      </w:r>
    </w:p>
    <w:p w:rsidR="00060022" w:rsidRDefault="00E219BD">
      <w:pPr>
        <w:spacing w:before="107" w:after="0"/>
      </w:pPr>
      <w:r>
        <w:rPr>
          <w:b/>
          <w:color w:val="000000"/>
        </w:rPr>
        <w:t xml:space="preserve">§  3. </w:t>
      </w:r>
      <w:r>
        <w:rPr>
          <w:color w:val="000000"/>
        </w:rPr>
        <w:t>Nie podlega karze matka dziecka poczętego, która dopuszcza się czynu określonego w § 1.</w:t>
      </w:r>
    </w:p>
    <w:p w:rsidR="00060022" w:rsidRDefault="00060022">
      <w:pPr>
        <w:spacing w:before="320" w:after="0"/>
      </w:pPr>
    </w:p>
    <w:p w:rsidR="00060022" w:rsidRDefault="00060022">
      <w:pPr>
        <w:spacing w:before="320" w:after="0"/>
      </w:pPr>
    </w:p>
    <w:p w:rsidR="00060022" w:rsidRDefault="00E219BD">
      <w:pPr>
        <w:spacing w:after="0"/>
      </w:pPr>
      <w:r>
        <w:rPr>
          <w:b/>
          <w:color w:val="000000"/>
        </w:rPr>
        <w:t xml:space="preserve">Art.  160. [Narażenie człowieka na niebezpieczeństwo] </w:t>
      </w:r>
    </w:p>
    <w:p w:rsidR="00060022" w:rsidRDefault="00E219BD">
      <w:pPr>
        <w:spacing w:after="0"/>
      </w:pPr>
      <w:r>
        <w:rPr>
          <w:b/>
          <w:color w:val="000000"/>
        </w:rPr>
        <w:t xml:space="preserve">§  1. </w:t>
      </w:r>
      <w:r>
        <w:rPr>
          <w:color w:val="000000"/>
        </w:rPr>
        <w:t>Kto naraża człowieka na bezpośrednie niebezpieczeństwo utraty życia albo ciężkiego uszczerbku na zdrowiu,</w:t>
      </w:r>
    </w:p>
    <w:p w:rsidR="00060022" w:rsidRDefault="00E219BD">
      <w:pPr>
        <w:spacing w:before="100" w:after="0"/>
        <w:jc w:val="both"/>
      </w:pPr>
      <w:r>
        <w:rPr>
          <w:color w:val="000000"/>
        </w:rPr>
        <w:t>podlega karze pozbawienia wolności do lat 3.</w:t>
      </w:r>
    </w:p>
    <w:p w:rsidR="00060022" w:rsidRDefault="00060022">
      <w:pPr>
        <w:spacing w:after="0"/>
      </w:pPr>
    </w:p>
    <w:p w:rsidR="00060022" w:rsidRDefault="00E219BD">
      <w:pPr>
        <w:spacing w:before="107" w:after="0"/>
      </w:pPr>
      <w:r>
        <w:rPr>
          <w:b/>
          <w:color w:val="000000"/>
        </w:rPr>
        <w:t xml:space="preserve">§  2. </w:t>
      </w:r>
      <w:r>
        <w:rPr>
          <w:color w:val="000000"/>
        </w:rPr>
        <w:t>Jeżeli na sprawcy ciąży obowiązek opieki nad osobą narażoną na niebezpieczeństwo,</w:t>
      </w:r>
    </w:p>
    <w:p w:rsidR="00060022" w:rsidRDefault="00E219BD">
      <w:pPr>
        <w:spacing w:before="100" w:after="0"/>
        <w:jc w:val="both"/>
      </w:pPr>
      <w:r>
        <w:rPr>
          <w:color w:val="000000"/>
        </w:rPr>
        <w:t>podlega karze pozbawienia wolności od 3 miesięcy do lat 5.</w:t>
      </w:r>
    </w:p>
    <w:p w:rsidR="00060022" w:rsidRDefault="00E219BD">
      <w:pPr>
        <w:spacing w:before="107" w:after="0"/>
      </w:pPr>
      <w:r>
        <w:rPr>
          <w:b/>
          <w:color w:val="000000"/>
        </w:rPr>
        <w:lastRenderedPageBreak/>
        <w:t xml:space="preserve">§  3. </w:t>
      </w:r>
      <w:r>
        <w:rPr>
          <w:color w:val="000000"/>
        </w:rPr>
        <w:t>Jeżeli sprawca czynu określonego w § 1 lub 2 działa nieumyślnie,</w:t>
      </w:r>
    </w:p>
    <w:p w:rsidR="00060022" w:rsidRDefault="00E219BD">
      <w:pPr>
        <w:spacing w:before="100" w:after="0"/>
        <w:jc w:val="both"/>
      </w:pPr>
      <w:r>
        <w:rPr>
          <w:color w:val="000000"/>
        </w:rPr>
        <w:t>podlega grzywnie, karze ograniczenia wolności albo pozbawienia wolności do roku.</w:t>
      </w:r>
    </w:p>
    <w:p w:rsidR="00060022" w:rsidRDefault="00E219BD">
      <w:pPr>
        <w:spacing w:before="107" w:after="0"/>
      </w:pPr>
      <w:r>
        <w:rPr>
          <w:b/>
          <w:color w:val="000000"/>
        </w:rPr>
        <w:t xml:space="preserve">§  4. </w:t>
      </w:r>
      <w:r>
        <w:rPr>
          <w:color w:val="000000"/>
        </w:rPr>
        <w:t>Nie podlega karze za przestępstwo określone w § 1-3 sprawca, który dobrowolnie uchylił grożące niebezpieczeństwo.</w:t>
      </w:r>
    </w:p>
    <w:p w:rsidR="00060022" w:rsidRDefault="00E219BD">
      <w:pPr>
        <w:spacing w:before="107" w:after="0"/>
      </w:pPr>
      <w:r>
        <w:rPr>
          <w:b/>
          <w:color w:val="000000"/>
        </w:rPr>
        <w:t xml:space="preserve">§  5. </w:t>
      </w:r>
      <w:r>
        <w:rPr>
          <w:color w:val="000000"/>
        </w:rPr>
        <w:t>Ściganie przestępstwa określonego w § 3 następuje na wniosek pokrzywdzonego.</w:t>
      </w:r>
    </w:p>
    <w:p w:rsidR="00060022" w:rsidRDefault="00060022">
      <w:pPr>
        <w:spacing w:before="320" w:after="0"/>
      </w:pPr>
    </w:p>
    <w:p w:rsidR="00060022" w:rsidRDefault="00060022">
      <w:pPr>
        <w:spacing w:before="320" w:after="0"/>
      </w:pPr>
    </w:p>
    <w:p w:rsidR="00060022" w:rsidRDefault="00E219BD">
      <w:pPr>
        <w:spacing w:after="0"/>
      </w:pPr>
      <w:r>
        <w:rPr>
          <w:b/>
          <w:color w:val="000000"/>
        </w:rPr>
        <w:t xml:space="preserve">Art.  162. [Nieudzielenie pomocy] </w:t>
      </w:r>
    </w:p>
    <w:p w:rsidR="00060022" w:rsidRDefault="00E219BD">
      <w:pPr>
        <w:spacing w:after="0"/>
      </w:pPr>
      <w:r>
        <w:rPr>
          <w:b/>
          <w:color w:val="000000"/>
        </w:rPr>
        <w:t xml:space="preserve">§  1. </w:t>
      </w:r>
      <w:r>
        <w:rPr>
          <w:color w:val="000000"/>
        </w:rPr>
        <w:t>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w:t>
      </w:r>
    </w:p>
    <w:p w:rsidR="00060022" w:rsidRDefault="00E219BD">
      <w:pPr>
        <w:spacing w:before="100" w:after="0"/>
        <w:jc w:val="both"/>
      </w:pPr>
      <w:r>
        <w:rPr>
          <w:color w:val="000000"/>
        </w:rPr>
        <w:t>podlega karze pozbawienia wolności do lat 3.</w:t>
      </w:r>
    </w:p>
    <w:p w:rsidR="00060022" w:rsidRDefault="00060022">
      <w:pPr>
        <w:spacing w:after="0"/>
      </w:pPr>
    </w:p>
    <w:p w:rsidR="00060022" w:rsidRDefault="00E219BD">
      <w:pPr>
        <w:spacing w:before="107" w:after="0"/>
      </w:pPr>
      <w:r>
        <w:rPr>
          <w:b/>
          <w:color w:val="000000"/>
        </w:rPr>
        <w:t xml:space="preserve">§  2. </w:t>
      </w:r>
      <w:r>
        <w:rPr>
          <w:color w:val="000000"/>
        </w:rPr>
        <w:t>Nie popełnia przestępstwa, kto nie udziela pomocy, do której jest konieczne poddanie się zabiegowi lekarskiemu albo w warunkach, w których możliwa jest niezwłoczna pomoc ze strony instytucji lub osoby do tego powołanej.</w:t>
      </w:r>
    </w:p>
    <w:p w:rsidR="00060022" w:rsidRDefault="00060022">
      <w:pPr>
        <w:spacing w:after="0"/>
      </w:pPr>
    </w:p>
    <w:p w:rsidR="00060022" w:rsidRDefault="00E219BD">
      <w:pPr>
        <w:spacing w:before="587" w:after="0"/>
        <w:jc w:val="center"/>
      </w:pPr>
      <w:r>
        <w:rPr>
          <w:b/>
          <w:color w:val="000000"/>
        </w:rPr>
        <w:t xml:space="preserve">Rozdział  XXIII </w:t>
      </w:r>
    </w:p>
    <w:p w:rsidR="00060022" w:rsidRDefault="00E219BD">
      <w:pPr>
        <w:spacing w:before="100" w:after="0"/>
        <w:jc w:val="center"/>
      </w:pPr>
      <w:r>
        <w:rPr>
          <w:b/>
          <w:color w:val="000000"/>
        </w:rPr>
        <w:t>Przestępstwa przeciwko wolności</w:t>
      </w:r>
    </w:p>
    <w:p w:rsidR="00060022" w:rsidRDefault="00060022">
      <w:pPr>
        <w:spacing w:before="320" w:after="0"/>
      </w:pPr>
    </w:p>
    <w:p w:rsidR="00060022" w:rsidRDefault="00E219BD">
      <w:pPr>
        <w:spacing w:after="0"/>
      </w:pPr>
      <w:r>
        <w:rPr>
          <w:b/>
          <w:color w:val="000000"/>
        </w:rPr>
        <w:t xml:space="preserve">Art.  189. [Bezprawne pozbawienie wolności] </w:t>
      </w:r>
    </w:p>
    <w:p w:rsidR="00060022" w:rsidRDefault="00E219BD">
      <w:pPr>
        <w:spacing w:after="0"/>
      </w:pPr>
      <w:r>
        <w:rPr>
          <w:b/>
          <w:color w:val="000000"/>
        </w:rPr>
        <w:t xml:space="preserve">§  1. </w:t>
      </w:r>
      <w:r>
        <w:rPr>
          <w:color w:val="000000"/>
        </w:rPr>
        <w:t>Kto pozbawia człowieka wolności,</w:t>
      </w:r>
    </w:p>
    <w:p w:rsidR="00060022" w:rsidRDefault="00E219BD">
      <w:pPr>
        <w:spacing w:before="100" w:after="0"/>
        <w:jc w:val="both"/>
      </w:pPr>
      <w:r>
        <w:rPr>
          <w:color w:val="000000"/>
        </w:rPr>
        <w:t>podlega karze pozbawienia wolności od 3 miesięcy do lat 5.</w:t>
      </w:r>
    </w:p>
    <w:p w:rsidR="00060022" w:rsidRDefault="00060022">
      <w:pPr>
        <w:spacing w:after="0"/>
      </w:pPr>
    </w:p>
    <w:p w:rsidR="00060022" w:rsidRDefault="00E219BD">
      <w:pPr>
        <w:spacing w:before="107" w:after="0"/>
      </w:pPr>
      <w:r>
        <w:rPr>
          <w:b/>
          <w:color w:val="000000"/>
        </w:rPr>
        <w:t xml:space="preserve">§  2. </w:t>
      </w:r>
      <w:r>
        <w:rPr>
          <w:color w:val="000000"/>
        </w:rPr>
        <w:t>Jeżeli pozbawienie wolności trwało dłużej niż 7 dni, sprawca</w:t>
      </w:r>
    </w:p>
    <w:p w:rsidR="00060022" w:rsidRDefault="00E219BD">
      <w:pPr>
        <w:spacing w:before="100" w:after="0"/>
        <w:jc w:val="both"/>
      </w:pPr>
      <w:r>
        <w:rPr>
          <w:color w:val="000000"/>
        </w:rPr>
        <w:t>podlega karze pozbawienia wolności od roku do lat 10.</w:t>
      </w:r>
    </w:p>
    <w:p w:rsidR="00060022" w:rsidRDefault="00E219BD">
      <w:pPr>
        <w:spacing w:before="107" w:after="0"/>
      </w:pPr>
      <w:r>
        <w:rPr>
          <w:b/>
          <w:color w:val="000000"/>
        </w:rPr>
        <w:t xml:space="preserve">§  3. </w:t>
      </w:r>
      <w:r>
        <w:rPr>
          <w:color w:val="000000"/>
        </w:rPr>
        <w:t>Jeżeli pozbawienie wolności, o którym mowa w § 1 lub 2, łączyło się ze szczególnym udręczeniem, sprawca</w:t>
      </w:r>
    </w:p>
    <w:p w:rsidR="00060022" w:rsidRDefault="00E219BD">
      <w:pPr>
        <w:spacing w:before="100" w:after="0"/>
        <w:jc w:val="both"/>
      </w:pPr>
      <w:r>
        <w:rPr>
          <w:color w:val="000000"/>
        </w:rPr>
        <w:t>podlega karze pozbawienia wolności na czas nie krótszy od lat 3.</w:t>
      </w:r>
    </w:p>
    <w:p w:rsidR="00060022" w:rsidRDefault="00060022">
      <w:pPr>
        <w:spacing w:before="320" w:after="0"/>
      </w:pPr>
    </w:p>
    <w:p w:rsidR="00060022" w:rsidRDefault="00060022">
      <w:pPr>
        <w:spacing w:before="320" w:after="0"/>
      </w:pPr>
    </w:p>
    <w:p w:rsidR="00060022" w:rsidRDefault="00E219BD">
      <w:pPr>
        <w:spacing w:after="0"/>
      </w:pPr>
      <w:r>
        <w:rPr>
          <w:b/>
          <w:color w:val="000000"/>
        </w:rPr>
        <w:t xml:space="preserve">Art.  190. [Groźba karalna] </w:t>
      </w:r>
    </w:p>
    <w:p w:rsidR="00060022" w:rsidRDefault="00E219BD">
      <w:pPr>
        <w:spacing w:after="0"/>
      </w:pPr>
      <w:r>
        <w:rPr>
          <w:b/>
          <w:color w:val="000000"/>
        </w:rPr>
        <w:lastRenderedPageBreak/>
        <w:t xml:space="preserve">§  1. </w:t>
      </w:r>
      <w:r>
        <w:rPr>
          <w:color w:val="000000"/>
        </w:rPr>
        <w:t>Kto grozi innej osobie popełnieniem przestępstwa na jej szkodę lub szkodę osoby najbliższej, jeżeli groźba wzbudza w zagrożonym uzasadnioną obawę, że będzie spełniona,</w:t>
      </w:r>
    </w:p>
    <w:p w:rsidR="00060022" w:rsidRDefault="00E219BD">
      <w:pPr>
        <w:spacing w:before="100" w:after="0"/>
        <w:jc w:val="both"/>
      </w:pPr>
      <w:r>
        <w:rPr>
          <w:color w:val="000000"/>
        </w:rPr>
        <w:t>podlega grzywnie, karze ograniczenia wolności albo pozbawienia wolności do lat 2.</w:t>
      </w:r>
    </w:p>
    <w:p w:rsidR="00060022" w:rsidRDefault="00060022">
      <w:pPr>
        <w:spacing w:after="0"/>
      </w:pPr>
    </w:p>
    <w:p w:rsidR="00060022" w:rsidRDefault="00E219BD">
      <w:pPr>
        <w:spacing w:before="107" w:after="0"/>
      </w:pPr>
      <w:r>
        <w:rPr>
          <w:b/>
          <w:color w:val="000000"/>
        </w:rPr>
        <w:t xml:space="preserve">§  2. </w:t>
      </w:r>
      <w:r>
        <w:rPr>
          <w:color w:val="000000"/>
        </w:rPr>
        <w:t>Ściganie następuje na wniosek pokrzywdzonego.</w:t>
      </w:r>
    </w:p>
    <w:p w:rsidR="00060022" w:rsidRDefault="00060022">
      <w:pPr>
        <w:spacing w:before="320" w:after="0"/>
      </w:pPr>
    </w:p>
    <w:p w:rsidR="00060022" w:rsidRDefault="00E219BD">
      <w:pPr>
        <w:spacing w:after="0"/>
      </w:pPr>
      <w:r>
        <w:rPr>
          <w:b/>
          <w:color w:val="000000"/>
        </w:rPr>
        <w:t xml:space="preserve">Art.  191. [Zmuszanie do określonego zachowania. Utrudnianie korzystania z lokalu mieszkalnego] </w:t>
      </w:r>
    </w:p>
    <w:p w:rsidR="00060022" w:rsidRDefault="00E219BD">
      <w:pPr>
        <w:spacing w:after="0"/>
      </w:pPr>
      <w:r>
        <w:rPr>
          <w:b/>
          <w:color w:val="000000"/>
        </w:rPr>
        <w:t xml:space="preserve">§  1. </w:t>
      </w:r>
      <w:r>
        <w:rPr>
          <w:color w:val="000000"/>
        </w:rPr>
        <w:t>Kto stosuje przemoc wobec osoby lub groźbę bezprawną w celu zmuszenia innej osoby do określonego działania, zaniechania lub znoszenia,</w:t>
      </w:r>
    </w:p>
    <w:p w:rsidR="00060022" w:rsidRDefault="00E219BD">
      <w:pPr>
        <w:spacing w:before="100" w:after="0"/>
        <w:jc w:val="both"/>
      </w:pPr>
      <w:r>
        <w:rPr>
          <w:color w:val="000000"/>
        </w:rPr>
        <w:t>podlega karze pozbawienia wolności do lat 3.</w:t>
      </w:r>
    </w:p>
    <w:p w:rsidR="00060022" w:rsidRDefault="00060022">
      <w:pPr>
        <w:spacing w:after="0"/>
      </w:pPr>
    </w:p>
    <w:p w:rsidR="00060022" w:rsidRDefault="00E219BD">
      <w:pPr>
        <w:spacing w:before="107" w:after="0"/>
      </w:pPr>
      <w:r>
        <w:rPr>
          <w:b/>
          <w:color w:val="000000"/>
        </w:rPr>
        <w:t xml:space="preserve">§  1a. </w:t>
      </w:r>
      <w:r>
        <w:rPr>
          <w:color w:val="000000"/>
        </w:rPr>
        <w:t>Tej samej karze podlega, kto w celu określonym w § 1 stosuje przemoc innego rodzaju uporczywie lub w sposób istotnie utrudniający innej osobie korzystanie z zajmowanego lokalu mieszkalnego.</w:t>
      </w:r>
    </w:p>
    <w:p w:rsidR="00060022" w:rsidRDefault="00E219BD">
      <w:pPr>
        <w:spacing w:before="107" w:after="0"/>
      </w:pPr>
      <w:r>
        <w:rPr>
          <w:b/>
          <w:color w:val="000000"/>
        </w:rPr>
        <w:t xml:space="preserve">§  2. </w:t>
      </w:r>
      <w:r>
        <w:rPr>
          <w:color w:val="000000"/>
        </w:rPr>
        <w:t>Jeżeli sprawca działa w sposób określony w § 1 w celu wymuszenia zwrotu wierzytelności,</w:t>
      </w:r>
    </w:p>
    <w:p w:rsidR="00060022" w:rsidRDefault="00E219BD">
      <w:pPr>
        <w:spacing w:before="100" w:after="0"/>
        <w:jc w:val="both"/>
      </w:pPr>
      <w:r>
        <w:rPr>
          <w:color w:val="000000"/>
        </w:rPr>
        <w:t>podlega karze pozbawienia wolności od 3 miesięcy do lat 5.</w:t>
      </w:r>
    </w:p>
    <w:p w:rsidR="00060022" w:rsidRDefault="00E219BD">
      <w:pPr>
        <w:spacing w:before="107" w:after="0"/>
      </w:pPr>
      <w:r>
        <w:rPr>
          <w:b/>
          <w:color w:val="000000"/>
        </w:rPr>
        <w:t xml:space="preserve">§  3. </w:t>
      </w:r>
      <w:r>
        <w:rPr>
          <w:color w:val="000000"/>
        </w:rPr>
        <w:t>Ściganie przestępstwa określonego w § 1a następuje na wniosek pokrzywdzonego.</w:t>
      </w:r>
    </w:p>
    <w:p w:rsidR="00060022" w:rsidRDefault="00060022">
      <w:pPr>
        <w:spacing w:before="320" w:after="0"/>
      </w:pPr>
    </w:p>
    <w:p w:rsidR="00060022" w:rsidRDefault="00E219BD">
      <w:pPr>
        <w:spacing w:after="0"/>
      </w:pPr>
      <w:r>
        <w:rPr>
          <w:b/>
          <w:color w:val="000000"/>
        </w:rPr>
        <w:t xml:space="preserve">Art.  192. [Zabieg leczniczy bez wymaganej zgody] </w:t>
      </w:r>
    </w:p>
    <w:p w:rsidR="00060022" w:rsidRDefault="00E219BD">
      <w:pPr>
        <w:spacing w:after="0"/>
      </w:pPr>
      <w:r>
        <w:rPr>
          <w:b/>
          <w:color w:val="000000"/>
        </w:rPr>
        <w:t xml:space="preserve">§  1. </w:t>
      </w:r>
      <w:r>
        <w:rPr>
          <w:color w:val="000000"/>
        </w:rPr>
        <w:t>Kto wykonuje zabieg leczniczy bez zgody pacjenta,</w:t>
      </w:r>
    </w:p>
    <w:p w:rsidR="00060022" w:rsidRDefault="00E219BD">
      <w:pPr>
        <w:spacing w:before="100" w:after="0"/>
        <w:jc w:val="both"/>
      </w:pPr>
      <w:r>
        <w:rPr>
          <w:color w:val="000000"/>
        </w:rPr>
        <w:t>podlega grzywnie, karze ograniczenia wolności albo pozbawienia wolności do lat 2.</w:t>
      </w:r>
    </w:p>
    <w:p w:rsidR="00060022" w:rsidRDefault="00060022">
      <w:pPr>
        <w:spacing w:after="0"/>
      </w:pPr>
    </w:p>
    <w:p w:rsidR="00060022" w:rsidRDefault="00E219BD">
      <w:pPr>
        <w:spacing w:before="107" w:after="0"/>
      </w:pPr>
      <w:r>
        <w:rPr>
          <w:b/>
          <w:color w:val="000000"/>
        </w:rPr>
        <w:t xml:space="preserve">§  2. </w:t>
      </w:r>
      <w:r>
        <w:rPr>
          <w:color w:val="000000"/>
        </w:rPr>
        <w:t>Ściganie następuje na wniosek pokrzywdzonego.</w:t>
      </w:r>
    </w:p>
    <w:p w:rsidR="00060022" w:rsidRDefault="00060022">
      <w:pPr>
        <w:spacing w:before="320" w:after="0"/>
      </w:pPr>
      <w:bookmarkStart w:id="0" w:name="_GoBack"/>
      <w:bookmarkEnd w:id="0"/>
    </w:p>
    <w:sectPr w:rsidR="00060022" w:rsidSect="00504C33">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060022"/>
    <w:rsid w:val="00060022"/>
    <w:rsid w:val="00504C33"/>
    <w:rsid w:val="00A82600"/>
    <w:rsid w:val="00E21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504C33"/>
    <w:rPr>
      <w:color w:val="0563C1" w:themeColor="hyperlink"/>
      <w:u w:val="single"/>
    </w:rPr>
  </w:style>
  <w:style w:type="table" w:styleId="Tabela-Siatka">
    <w:name w:val="Table Grid"/>
    <w:basedOn w:val="Standardowy"/>
    <w:uiPriority w:val="59"/>
    <w:rsid w:val="00504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504C33"/>
    <w:pPr>
      <w:jc w:val="center"/>
    </w:pPr>
    <w:rPr>
      <w:rFonts w:ascii="Times New Roman" w:eastAsia="Times New Roman" w:hAnsi="Times New Roman" w:cs="Times New Roman"/>
      <w:b/>
      <w:color w:val="000000" w:themeColor="text1"/>
      <w:sz w:val="42"/>
    </w:rPr>
  </w:style>
  <w:style w:type="paragraph" w:customStyle="1" w:styleId="TitleStyle">
    <w:name w:val="TitleStyle"/>
    <w:rsid w:val="00504C33"/>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504C33"/>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504C33"/>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504C33"/>
    <w:pPr>
      <w:spacing w:line="240" w:lineRule="auto"/>
    </w:pPr>
    <w:rPr>
      <w:rFonts w:ascii="Times New Roman" w:eastAsia="Times New Roman" w:hAnsi="Times New Roman" w:cs="Times New Roman"/>
      <w:color w:val="000000" w:themeColor="text1"/>
    </w:rPr>
  </w:style>
  <w:style w:type="paragraph" w:customStyle="1" w:styleId="BoldStyle">
    <w:name w:val="BoldStyle"/>
    <w:rsid w:val="00504C33"/>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504C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6476</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anna.swiderska</cp:lastModifiedBy>
  <cp:revision>2</cp:revision>
  <dcterms:created xsi:type="dcterms:W3CDTF">2016-12-12T08:23:00Z</dcterms:created>
  <dcterms:modified xsi:type="dcterms:W3CDTF">2016-12-12T08:23:00Z</dcterms:modified>
</cp:coreProperties>
</file>